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9E8" w:rsidRDefault="0011330B" w:rsidP="00B249E8">
      <w:pPr>
        <w:jc w:val="right"/>
        <w:rPr>
          <w:rFonts w:ascii="Garamond" w:hAnsi="Garamond"/>
          <w:b/>
        </w:rPr>
      </w:pPr>
      <w:r>
        <w:rPr>
          <w:noProof/>
        </w:rPr>
        <w:drawing>
          <wp:anchor distT="0" distB="0" distL="114300" distR="114300" simplePos="0" relativeHeight="251657728" behindDoc="1" locked="0" layoutInCell="1" allowOverlap="1">
            <wp:simplePos x="0" y="0"/>
            <wp:positionH relativeFrom="column">
              <wp:posOffset>-162560</wp:posOffset>
            </wp:positionH>
            <wp:positionV relativeFrom="paragraph">
              <wp:posOffset>68580</wp:posOffset>
            </wp:positionV>
            <wp:extent cx="2959100" cy="1596390"/>
            <wp:effectExtent l="0" t="0" r="0" b="3810"/>
            <wp:wrapTight wrapText="bothSides">
              <wp:wrapPolygon edited="0">
                <wp:start x="0" y="0"/>
                <wp:lineTo x="0" y="21394"/>
                <wp:lineTo x="21415" y="21394"/>
                <wp:lineTo x="21415"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9100" cy="1596390"/>
                    </a:xfrm>
                    <a:prstGeom prst="rect">
                      <a:avLst/>
                    </a:prstGeom>
                    <a:noFill/>
                    <a:ln>
                      <a:noFill/>
                    </a:ln>
                  </pic:spPr>
                </pic:pic>
              </a:graphicData>
            </a:graphic>
            <wp14:sizeRelH relativeFrom="page">
              <wp14:pctWidth>0</wp14:pctWidth>
            </wp14:sizeRelH>
            <wp14:sizeRelV relativeFrom="page">
              <wp14:pctHeight>0</wp14:pctHeight>
            </wp14:sizeRelV>
          </wp:anchor>
        </w:drawing>
      </w:r>
      <w:r w:rsidR="000C4374" w:rsidRPr="00EF37BC">
        <w:t xml:space="preserve">  </w:t>
      </w:r>
      <w:r w:rsidR="000C4374" w:rsidRPr="00EF37BC">
        <w:tab/>
      </w:r>
    </w:p>
    <w:p w:rsidR="00B249E8" w:rsidRDefault="00B249E8" w:rsidP="00B249E8">
      <w:pPr>
        <w:jc w:val="right"/>
        <w:rPr>
          <w:rFonts w:ascii="Garamond" w:hAnsi="Garamond"/>
          <w:b/>
        </w:rPr>
      </w:pPr>
    </w:p>
    <w:p w:rsidR="00B249E8" w:rsidRDefault="00B249E8" w:rsidP="00B249E8">
      <w:pPr>
        <w:jc w:val="right"/>
        <w:rPr>
          <w:rFonts w:ascii="Garamond" w:hAnsi="Garamond"/>
          <w:b/>
        </w:rPr>
      </w:pPr>
    </w:p>
    <w:p w:rsidR="00B249E8" w:rsidRDefault="00B249E8" w:rsidP="00B249E8">
      <w:pPr>
        <w:jc w:val="right"/>
        <w:rPr>
          <w:rFonts w:ascii="Garamond" w:hAnsi="Garamond"/>
          <w:b/>
        </w:rPr>
      </w:pPr>
    </w:p>
    <w:p w:rsidR="00566C10" w:rsidRDefault="00566C10" w:rsidP="00B249E8">
      <w:pPr>
        <w:jc w:val="right"/>
        <w:rPr>
          <w:rFonts w:ascii="Garamond" w:hAnsi="Garamond"/>
          <w:b/>
        </w:rPr>
      </w:pPr>
    </w:p>
    <w:p w:rsidR="00B249E8" w:rsidRPr="000B6918" w:rsidRDefault="00566C10" w:rsidP="00B249E8">
      <w:pPr>
        <w:jc w:val="right"/>
        <w:rPr>
          <w:rFonts w:ascii="Garamond" w:hAnsi="Garamond"/>
          <w:b/>
        </w:rPr>
      </w:pPr>
      <w:r>
        <w:rPr>
          <w:rFonts w:ascii="Garamond" w:hAnsi="Garamond"/>
          <w:b/>
        </w:rPr>
        <w:t xml:space="preserve">September </w:t>
      </w:r>
      <w:r w:rsidR="0053153C">
        <w:rPr>
          <w:rFonts w:ascii="Garamond" w:hAnsi="Garamond"/>
          <w:b/>
        </w:rPr>
        <w:t>3</w:t>
      </w:r>
      <w:r w:rsidR="00B249E8" w:rsidRPr="000B6918">
        <w:rPr>
          <w:rFonts w:ascii="Garamond" w:hAnsi="Garamond"/>
          <w:b/>
        </w:rPr>
        <w:t>, 2014</w:t>
      </w:r>
    </w:p>
    <w:p w:rsidR="00B249E8" w:rsidRPr="000B6918" w:rsidRDefault="00B249E8" w:rsidP="00B249E8">
      <w:pPr>
        <w:jc w:val="right"/>
        <w:rPr>
          <w:sz w:val="72"/>
          <w:szCs w:val="72"/>
        </w:rPr>
      </w:pPr>
      <w:r w:rsidRPr="000B6918">
        <w:rPr>
          <w:b/>
          <w:sz w:val="72"/>
          <w:szCs w:val="72"/>
        </w:rPr>
        <w:t>NEWS</w:t>
      </w:r>
    </w:p>
    <w:p w:rsidR="00B249E8" w:rsidRPr="000B6918" w:rsidRDefault="00B249E8" w:rsidP="00B249E8">
      <w:pPr>
        <w:jc w:val="right"/>
        <w:rPr>
          <w:rFonts w:ascii="Garamond" w:hAnsi="Garamond"/>
          <w:b/>
          <w:smallCaps/>
          <w:sz w:val="22"/>
          <w:szCs w:val="22"/>
        </w:rPr>
      </w:pPr>
      <w:r w:rsidRPr="000B6918">
        <w:rPr>
          <w:rFonts w:ascii="Garamond" w:hAnsi="Garamond"/>
          <w:b/>
          <w:smallCaps/>
          <w:sz w:val="22"/>
          <w:szCs w:val="22"/>
        </w:rPr>
        <w:t xml:space="preserve">For further information contact: </w:t>
      </w:r>
    </w:p>
    <w:p w:rsidR="009A0811" w:rsidRDefault="00270D83" w:rsidP="00B249E8">
      <w:pPr>
        <w:jc w:val="right"/>
        <w:rPr>
          <w:rFonts w:ascii="Garamond" w:hAnsi="Garamond"/>
          <w:sz w:val="22"/>
          <w:szCs w:val="22"/>
        </w:rPr>
      </w:pPr>
      <w:r>
        <w:rPr>
          <w:rFonts w:ascii="Garamond" w:hAnsi="Garamond"/>
          <w:sz w:val="22"/>
          <w:szCs w:val="22"/>
        </w:rPr>
        <w:t>Dennis Svanes, CFO</w:t>
      </w:r>
      <w:r w:rsidR="003C191C">
        <w:rPr>
          <w:rFonts w:ascii="Garamond" w:hAnsi="Garamond"/>
          <w:sz w:val="22"/>
          <w:szCs w:val="22"/>
        </w:rPr>
        <w:t>,</w:t>
      </w:r>
      <w:r w:rsidR="00566C10">
        <w:rPr>
          <w:rFonts w:ascii="Garamond" w:hAnsi="Garamond"/>
          <w:sz w:val="22"/>
          <w:szCs w:val="22"/>
        </w:rPr>
        <w:t xml:space="preserve"> 970.382.</w:t>
      </w:r>
      <w:r>
        <w:rPr>
          <w:rFonts w:ascii="Garamond" w:hAnsi="Garamond"/>
          <w:sz w:val="22"/>
          <w:szCs w:val="22"/>
        </w:rPr>
        <w:t>3</w:t>
      </w:r>
      <w:r w:rsidR="00210981">
        <w:rPr>
          <w:rFonts w:ascii="Garamond" w:hAnsi="Garamond"/>
          <w:sz w:val="22"/>
          <w:szCs w:val="22"/>
        </w:rPr>
        <w:t>5</w:t>
      </w:r>
      <w:r>
        <w:rPr>
          <w:rFonts w:ascii="Garamond" w:hAnsi="Garamond"/>
          <w:sz w:val="22"/>
          <w:szCs w:val="22"/>
        </w:rPr>
        <w:t>32</w:t>
      </w:r>
    </w:p>
    <w:p w:rsidR="009A0811" w:rsidRPr="00F316AE" w:rsidRDefault="009A0811" w:rsidP="00B249E8">
      <w:pPr>
        <w:jc w:val="right"/>
      </w:pPr>
    </w:p>
    <w:p w:rsidR="00482E39" w:rsidRDefault="00482E39" w:rsidP="00571845">
      <w:pPr>
        <w:pStyle w:val="Heading1"/>
        <w:rPr>
          <w:rFonts w:ascii="Garamond" w:hAnsi="Garamond"/>
          <w:sz w:val="28"/>
          <w:szCs w:val="28"/>
        </w:rPr>
      </w:pPr>
    </w:p>
    <w:p w:rsidR="00571845" w:rsidRDefault="00482E39" w:rsidP="00571845">
      <w:pPr>
        <w:pStyle w:val="Heading1"/>
        <w:rPr>
          <w:rFonts w:ascii="Garamond" w:hAnsi="Garamond"/>
          <w:sz w:val="28"/>
          <w:szCs w:val="28"/>
        </w:rPr>
      </w:pPr>
      <w:r>
        <w:rPr>
          <w:rFonts w:ascii="Garamond" w:hAnsi="Garamond"/>
          <w:sz w:val="28"/>
          <w:szCs w:val="28"/>
        </w:rPr>
        <w:t>La Plata Electric Association</w:t>
      </w:r>
      <w:r w:rsidR="00270D83">
        <w:rPr>
          <w:rFonts w:ascii="Garamond" w:hAnsi="Garamond"/>
          <w:sz w:val="28"/>
          <w:szCs w:val="28"/>
        </w:rPr>
        <w:t xml:space="preserve"> adds “App” to list of services</w:t>
      </w:r>
    </w:p>
    <w:p w:rsidR="00482E39" w:rsidRPr="00561779" w:rsidRDefault="00270D83" w:rsidP="00482E39">
      <w:pPr>
        <w:rPr>
          <w:rFonts w:ascii="Garamond" w:hAnsi="Garamond"/>
          <w:b/>
          <w:i/>
          <w:szCs w:val="24"/>
        </w:rPr>
      </w:pPr>
      <w:r>
        <w:rPr>
          <w:rFonts w:ascii="Garamond" w:hAnsi="Garamond"/>
          <w:b/>
          <w:i/>
          <w:szCs w:val="24"/>
        </w:rPr>
        <w:t>Members can connect to their accounts through electronic devices</w:t>
      </w:r>
    </w:p>
    <w:p w:rsidR="002D29A5" w:rsidRPr="001A05B2" w:rsidRDefault="002D29A5" w:rsidP="002D29A5">
      <w:pPr>
        <w:ind w:firstLine="720"/>
        <w:rPr>
          <w:rFonts w:ascii="Garamond" w:hAnsi="Garamond"/>
          <w:b/>
          <w:szCs w:val="24"/>
        </w:rPr>
      </w:pPr>
    </w:p>
    <w:p w:rsidR="00270D83" w:rsidRPr="00270D83" w:rsidRDefault="00034D5D" w:rsidP="00270D83">
      <w:pPr>
        <w:spacing w:line="360" w:lineRule="auto"/>
        <w:ind w:firstLine="720"/>
        <w:rPr>
          <w:rFonts w:ascii="Garamond" w:hAnsi="Garamond"/>
          <w:szCs w:val="24"/>
        </w:rPr>
      </w:pPr>
      <w:r w:rsidRPr="00270D83">
        <w:rPr>
          <w:rFonts w:ascii="Garamond" w:hAnsi="Garamond"/>
          <w:szCs w:val="24"/>
        </w:rPr>
        <w:t>DURANGO</w:t>
      </w:r>
      <w:r w:rsidR="00571845" w:rsidRPr="00270D83">
        <w:rPr>
          <w:rFonts w:ascii="Garamond" w:hAnsi="Garamond"/>
          <w:szCs w:val="24"/>
        </w:rPr>
        <w:t>, Colo. –</w:t>
      </w:r>
      <w:r w:rsidR="00444585" w:rsidRPr="00270D83">
        <w:rPr>
          <w:rFonts w:ascii="Garamond" w:hAnsi="Garamond"/>
          <w:szCs w:val="24"/>
        </w:rPr>
        <w:t xml:space="preserve"> </w:t>
      </w:r>
      <w:r w:rsidR="00270D83">
        <w:rPr>
          <w:rFonts w:ascii="Garamond" w:hAnsi="Garamond"/>
          <w:szCs w:val="24"/>
        </w:rPr>
        <w:t>In its continued</w:t>
      </w:r>
      <w:r w:rsidR="00270D83" w:rsidRPr="00270D83">
        <w:rPr>
          <w:rFonts w:ascii="Garamond" w:hAnsi="Garamond"/>
          <w:szCs w:val="24"/>
        </w:rPr>
        <w:t xml:space="preserve"> effort to improve service to its members, </w:t>
      </w:r>
      <w:r w:rsidR="00270D83">
        <w:rPr>
          <w:rFonts w:ascii="Garamond" w:hAnsi="Garamond"/>
          <w:szCs w:val="24"/>
        </w:rPr>
        <w:t>La Plata Electric Association (LPEA)</w:t>
      </w:r>
      <w:r w:rsidR="00270D83" w:rsidRPr="00270D83">
        <w:rPr>
          <w:rFonts w:ascii="Garamond" w:hAnsi="Garamond"/>
          <w:szCs w:val="24"/>
        </w:rPr>
        <w:t xml:space="preserve"> now has an “App,” allowing members to connect to their accounts from any electronic device that accepts applications.</w:t>
      </w:r>
    </w:p>
    <w:p w:rsidR="00270D83" w:rsidRDefault="00270D83" w:rsidP="00270D83">
      <w:pPr>
        <w:spacing w:line="360" w:lineRule="auto"/>
        <w:rPr>
          <w:rFonts w:ascii="Garamond" w:hAnsi="Garamond"/>
          <w:szCs w:val="24"/>
        </w:rPr>
      </w:pPr>
      <w:r w:rsidRPr="00270D83">
        <w:rPr>
          <w:rFonts w:ascii="Garamond" w:hAnsi="Garamond"/>
          <w:szCs w:val="24"/>
        </w:rPr>
        <w:tab/>
        <w:t>LPEA has, over the past year, up-graded its electr</w:t>
      </w:r>
      <w:r>
        <w:rPr>
          <w:rFonts w:ascii="Garamond" w:hAnsi="Garamond"/>
          <w:szCs w:val="24"/>
        </w:rPr>
        <w:t xml:space="preserve">onic services with the </w:t>
      </w:r>
      <w:proofErr w:type="spellStart"/>
      <w:r>
        <w:rPr>
          <w:rFonts w:ascii="Garamond" w:hAnsi="Garamond"/>
          <w:szCs w:val="24"/>
        </w:rPr>
        <w:t>SmartHub</w:t>
      </w:r>
      <w:proofErr w:type="spellEnd"/>
      <w:r>
        <w:rPr>
          <w:rFonts w:ascii="Garamond" w:hAnsi="Garamond"/>
          <w:szCs w:val="24"/>
        </w:rPr>
        <w:t>, a</w:t>
      </w:r>
      <w:r w:rsidR="00851D04">
        <w:rPr>
          <w:rFonts w:ascii="Garamond" w:hAnsi="Garamond"/>
          <w:szCs w:val="24"/>
        </w:rPr>
        <w:t>n online</w:t>
      </w:r>
      <w:r>
        <w:rPr>
          <w:rFonts w:ascii="Garamond" w:hAnsi="Garamond"/>
          <w:szCs w:val="24"/>
        </w:rPr>
        <w:t xml:space="preserve"> program that</w:t>
      </w:r>
      <w:r w:rsidRPr="00270D83">
        <w:rPr>
          <w:rFonts w:ascii="Garamond" w:hAnsi="Garamond"/>
          <w:szCs w:val="24"/>
        </w:rPr>
        <w:t xml:space="preserve"> enables members to review their electricity usage, pay bills and more from their desk top or laptop computers. </w:t>
      </w:r>
      <w:r>
        <w:rPr>
          <w:rFonts w:ascii="Garamond" w:hAnsi="Garamond"/>
          <w:szCs w:val="24"/>
        </w:rPr>
        <w:t>The</w:t>
      </w:r>
      <w:r w:rsidRPr="00270D83">
        <w:rPr>
          <w:rFonts w:ascii="Garamond" w:hAnsi="Garamond"/>
          <w:szCs w:val="24"/>
        </w:rPr>
        <w:t xml:space="preserve"> </w:t>
      </w:r>
      <w:proofErr w:type="spellStart"/>
      <w:r w:rsidRPr="00270D83">
        <w:rPr>
          <w:rFonts w:ascii="Garamond" w:hAnsi="Garamond"/>
          <w:szCs w:val="24"/>
        </w:rPr>
        <w:t>SmartHub</w:t>
      </w:r>
      <w:proofErr w:type="spellEnd"/>
      <w:r w:rsidRPr="00270D83">
        <w:rPr>
          <w:rFonts w:ascii="Garamond" w:hAnsi="Garamond"/>
          <w:szCs w:val="24"/>
        </w:rPr>
        <w:t xml:space="preserve"> </w:t>
      </w:r>
      <w:r>
        <w:rPr>
          <w:rFonts w:ascii="Garamond" w:hAnsi="Garamond"/>
          <w:szCs w:val="24"/>
        </w:rPr>
        <w:t>“</w:t>
      </w:r>
      <w:r w:rsidRPr="00270D83">
        <w:rPr>
          <w:rFonts w:ascii="Garamond" w:hAnsi="Garamond"/>
          <w:szCs w:val="24"/>
        </w:rPr>
        <w:t>App</w:t>
      </w:r>
      <w:r>
        <w:rPr>
          <w:rFonts w:ascii="Garamond" w:hAnsi="Garamond"/>
          <w:szCs w:val="24"/>
        </w:rPr>
        <w:t xml:space="preserve">” takes the service a step further, so </w:t>
      </w:r>
      <w:r w:rsidRPr="00270D83">
        <w:rPr>
          <w:rFonts w:ascii="Garamond" w:hAnsi="Garamond"/>
          <w:szCs w:val="24"/>
        </w:rPr>
        <w:t xml:space="preserve">members can manage all aspects of their LPEA account from their smart phones (both iPhones and droids) </w:t>
      </w:r>
      <w:r>
        <w:rPr>
          <w:rFonts w:ascii="Garamond" w:hAnsi="Garamond"/>
          <w:szCs w:val="24"/>
        </w:rPr>
        <w:t>as well as</w:t>
      </w:r>
      <w:r w:rsidRPr="00270D83">
        <w:rPr>
          <w:rFonts w:ascii="Garamond" w:hAnsi="Garamond"/>
          <w:szCs w:val="24"/>
        </w:rPr>
        <w:t xml:space="preserve"> tablets.</w:t>
      </w:r>
    </w:p>
    <w:p w:rsidR="00270D83" w:rsidRPr="00270D83" w:rsidRDefault="00270D83" w:rsidP="00270D83">
      <w:pPr>
        <w:spacing w:line="360" w:lineRule="auto"/>
        <w:rPr>
          <w:rFonts w:ascii="Garamond" w:hAnsi="Garamond"/>
          <w:szCs w:val="24"/>
        </w:rPr>
      </w:pPr>
      <w:r>
        <w:rPr>
          <w:rFonts w:ascii="Garamond" w:hAnsi="Garamond"/>
          <w:szCs w:val="24"/>
        </w:rPr>
        <w:tab/>
        <w:t>“We want to give our members every option we have available to pay their bills and keep current with LPEA,” said Dennis Svanes, CFO.</w:t>
      </w:r>
      <w:r w:rsidRPr="00270D83">
        <w:rPr>
          <w:rFonts w:ascii="Garamond" w:hAnsi="Garamond"/>
          <w:szCs w:val="24"/>
        </w:rPr>
        <w:t xml:space="preserve"> </w:t>
      </w:r>
      <w:r>
        <w:rPr>
          <w:rFonts w:ascii="Garamond" w:hAnsi="Garamond"/>
          <w:szCs w:val="24"/>
        </w:rPr>
        <w:t>“There’s a great deal of information on the site, and if a new AMI meter has been installed at your home or business, you can securely monitor even more.”</w:t>
      </w:r>
    </w:p>
    <w:p w:rsidR="00270D83" w:rsidRDefault="00270D83" w:rsidP="00270D83">
      <w:pPr>
        <w:spacing w:line="360" w:lineRule="auto"/>
        <w:rPr>
          <w:rFonts w:ascii="Garamond" w:hAnsi="Garamond"/>
          <w:szCs w:val="24"/>
        </w:rPr>
      </w:pPr>
      <w:r w:rsidRPr="00270D83">
        <w:rPr>
          <w:rFonts w:ascii="Garamond" w:hAnsi="Garamond"/>
          <w:szCs w:val="24"/>
        </w:rPr>
        <w:tab/>
      </w:r>
      <w:r w:rsidR="00851D04">
        <w:rPr>
          <w:rFonts w:ascii="Garamond" w:hAnsi="Garamond"/>
          <w:szCs w:val="24"/>
        </w:rPr>
        <w:t>LPEA m</w:t>
      </w:r>
      <w:r w:rsidRPr="00270D83">
        <w:rPr>
          <w:rFonts w:ascii="Garamond" w:hAnsi="Garamond"/>
          <w:szCs w:val="24"/>
        </w:rPr>
        <w:t xml:space="preserve">embers must first establish an on-line account through </w:t>
      </w:r>
      <w:hyperlink r:id="rId8" w:history="1">
        <w:r w:rsidRPr="00270D83">
          <w:rPr>
            <w:rStyle w:val="Hyperlink"/>
            <w:rFonts w:ascii="Garamond" w:hAnsi="Garamond"/>
            <w:szCs w:val="24"/>
          </w:rPr>
          <w:t>www.lpea.coop</w:t>
        </w:r>
      </w:hyperlink>
      <w:r w:rsidRPr="00270D83">
        <w:rPr>
          <w:rFonts w:ascii="Garamond" w:hAnsi="Garamond"/>
          <w:szCs w:val="24"/>
        </w:rPr>
        <w:t xml:space="preserve">, and </w:t>
      </w:r>
      <w:proofErr w:type="gramStart"/>
      <w:r w:rsidRPr="00270D83">
        <w:rPr>
          <w:rFonts w:ascii="Garamond" w:hAnsi="Garamond"/>
          <w:szCs w:val="24"/>
        </w:rPr>
        <w:t>create</w:t>
      </w:r>
      <w:proofErr w:type="gramEnd"/>
      <w:r w:rsidRPr="00270D83">
        <w:rPr>
          <w:rFonts w:ascii="Garamond" w:hAnsi="Garamond"/>
          <w:szCs w:val="24"/>
        </w:rPr>
        <w:t xml:space="preserve"> a secure password. Then getting started with the app is easy</w:t>
      </w:r>
      <w:r>
        <w:rPr>
          <w:rFonts w:ascii="Garamond" w:hAnsi="Garamond"/>
          <w:szCs w:val="24"/>
        </w:rPr>
        <w:t>, according to Svanes</w:t>
      </w:r>
      <w:r w:rsidRPr="00270D83">
        <w:rPr>
          <w:rFonts w:ascii="Garamond" w:hAnsi="Garamond"/>
          <w:szCs w:val="24"/>
        </w:rPr>
        <w:t xml:space="preserve"> – simply visit the App Store via phone and/or tablet and search for </w:t>
      </w:r>
      <w:proofErr w:type="spellStart"/>
      <w:r w:rsidRPr="00270D83">
        <w:rPr>
          <w:rFonts w:ascii="Garamond" w:hAnsi="Garamond"/>
          <w:szCs w:val="24"/>
        </w:rPr>
        <w:t>SmartHub</w:t>
      </w:r>
      <w:proofErr w:type="spellEnd"/>
      <w:r w:rsidRPr="00270D83">
        <w:rPr>
          <w:rFonts w:ascii="Garamond" w:hAnsi="Garamond"/>
          <w:szCs w:val="24"/>
        </w:rPr>
        <w:t xml:space="preserve">. The program will ask </w:t>
      </w:r>
      <w:r w:rsidR="00851D04">
        <w:rPr>
          <w:rFonts w:ascii="Garamond" w:hAnsi="Garamond"/>
          <w:szCs w:val="24"/>
        </w:rPr>
        <w:t>the member</w:t>
      </w:r>
      <w:r w:rsidRPr="00270D83">
        <w:rPr>
          <w:rFonts w:ascii="Garamond" w:hAnsi="Garamond"/>
          <w:szCs w:val="24"/>
        </w:rPr>
        <w:t xml:space="preserve"> to identify LPEA and </w:t>
      </w:r>
      <w:r>
        <w:rPr>
          <w:rFonts w:ascii="Garamond" w:hAnsi="Garamond"/>
          <w:szCs w:val="24"/>
        </w:rPr>
        <w:t>request the</w:t>
      </w:r>
      <w:r w:rsidRPr="00270D83">
        <w:rPr>
          <w:rFonts w:ascii="Garamond" w:hAnsi="Garamond"/>
          <w:szCs w:val="24"/>
        </w:rPr>
        <w:t xml:space="preserve"> user identification/password.</w:t>
      </w:r>
    </w:p>
    <w:p w:rsidR="00270D83" w:rsidRDefault="00270D83" w:rsidP="00270D83">
      <w:pPr>
        <w:spacing w:line="360" w:lineRule="auto"/>
        <w:rPr>
          <w:rFonts w:ascii="Garamond" w:hAnsi="Garamond"/>
          <w:szCs w:val="24"/>
        </w:rPr>
      </w:pPr>
      <w:r>
        <w:rPr>
          <w:rFonts w:ascii="Garamond" w:hAnsi="Garamond"/>
          <w:szCs w:val="24"/>
        </w:rPr>
        <w:tab/>
        <w:t xml:space="preserve">“One thing we’re seeing is that through </w:t>
      </w:r>
      <w:proofErr w:type="spellStart"/>
      <w:r>
        <w:rPr>
          <w:rFonts w:ascii="Garamond" w:hAnsi="Garamond"/>
          <w:szCs w:val="24"/>
        </w:rPr>
        <w:t>SmartHub</w:t>
      </w:r>
      <w:proofErr w:type="spellEnd"/>
      <w:r>
        <w:rPr>
          <w:rFonts w:ascii="Garamond" w:hAnsi="Garamond"/>
          <w:szCs w:val="24"/>
        </w:rPr>
        <w:t xml:space="preserve"> – whether </w:t>
      </w:r>
      <w:r w:rsidR="00851D04">
        <w:rPr>
          <w:rFonts w:ascii="Garamond" w:hAnsi="Garamond"/>
          <w:szCs w:val="24"/>
        </w:rPr>
        <w:t>it’s through the a</w:t>
      </w:r>
      <w:r>
        <w:rPr>
          <w:rFonts w:ascii="Garamond" w:hAnsi="Garamond"/>
          <w:szCs w:val="24"/>
        </w:rPr>
        <w:t xml:space="preserve">pp or </w:t>
      </w:r>
      <w:r w:rsidR="008A6F37">
        <w:rPr>
          <w:rFonts w:ascii="Garamond" w:hAnsi="Garamond"/>
          <w:szCs w:val="24"/>
        </w:rPr>
        <w:t>on</w:t>
      </w:r>
      <w:r>
        <w:rPr>
          <w:rFonts w:ascii="Garamond" w:hAnsi="Garamond"/>
          <w:szCs w:val="24"/>
        </w:rPr>
        <w:t xml:space="preserve"> a regular computer – our members can track an increase in their bills,” said Nancy Andrews, </w:t>
      </w:r>
      <w:r w:rsidR="0053153C">
        <w:rPr>
          <w:rFonts w:ascii="Garamond" w:hAnsi="Garamond"/>
          <w:szCs w:val="24"/>
        </w:rPr>
        <w:t xml:space="preserve">a member of </w:t>
      </w:r>
      <w:r>
        <w:rPr>
          <w:rFonts w:ascii="Garamond" w:hAnsi="Garamond"/>
          <w:szCs w:val="24"/>
        </w:rPr>
        <w:t>LPEA</w:t>
      </w:r>
      <w:r w:rsidR="0053153C">
        <w:rPr>
          <w:rFonts w:ascii="Garamond" w:hAnsi="Garamond"/>
          <w:szCs w:val="24"/>
        </w:rPr>
        <w:t>’s team of</w:t>
      </w:r>
      <w:r>
        <w:rPr>
          <w:rFonts w:ascii="Garamond" w:hAnsi="Garamond"/>
          <w:szCs w:val="24"/>
        </w:rPr>
        <w:t xml:space="preserve"> energy management specialist</w:t>
      </w:r>
      <w:r w:rsidR="0053153C">
        <w:rPr>
          <w:rFonts w:ascii="Garamond" w:hAnsi="Garamond"/>
          <w:szCs w:val="24"/>
        </w:rPr>
        <w:t>s</w:t>
      </w:r>
      <w:r w:rsidR="00851D04">
        <w:rPr>
          <w:rFonts w:ascii="Garamond" w:hAnsi="Garamond"/>
          <w:szCs w:val="24"/>
        </w:rPr>
        <w:t xml:space="preserve"> </w:t>
      </w:r>
      <w:r w:rsidR="0053153C">
        <w:rPr>
          <w:rFonts w:ascii="Garamond" w:hAnsi="Garamond"/>
          <w:szCs w:val="24"/>
        </w:rPr>
        <w:t>that</w:t>
      </w:r>
      <w:r w:rsidR="00851D04">
        <w:rPr>
          <w:rFonts w:ascii="Garamond" w:hAnsi="Garamond"/>
          <w:szCs w:val="24"/>
        </w:rPr>
        <w:t xml:space="preserve"> handles energy assessments for the co-op</w:t>
      </w:r>
      <w:r>
        <w:rPr>
          <w:rFonts w:ascii="Garamond" w:hAnsi="Garamond"/>
          <w:szCs w:val="24"/>
        </w:rPr>
        <w:t>. “When our members can actually see the days when they had increased electricity usage, they often remember, ‘oh yes, that’s when the grandkids came to visit,’ or ‘that’s when we fired up the hot tub.’”</w:t>
      </w:r>
    </w:p>
    <w:p w:rsidR="00270D83" w:rsidRDefault="00270D83" w:rsidP="00270D83">
      <w:pPr>
        <w:spacing w:line="360" w:lineRule="auto"/>
        <w:rPr>
          <w:rFonts w:ascii="Garamond" w:hAnsi="Garamond"/>
          <w:szCs w:val="24"/>
        </w:rPr>
      </w:pPr>
      <w:r>
        <w:rPr>
          <w:rFonts w:ascii="Garamond" w:hAnsi="Garamond"/>
          <w:szCs w:val="24"/>
        </w:rPr>
        <w:lastRenderedPageBreak/>
        <w:tab/>
      </w:r>
      <w:r w:rsidR="00851D04">
        <w:rPr>
          <w:rFonts w:ascii="Garamond" w:hAnsi="Garamond"/>
          <w:szCs w:val="24"/>
        </w:rPr>
        <w:t>One</w:t>
      </w:r>
      <w:r>
        <w:rPr>
          <w:rFonts w:ascii="Garamond" w:hAnsi="Garamond"/>
          <w:szCs w:val="24"/>
        </w:rPr>
        <w:t xml:space="preserve"> advantage of being able to track energy usage, according to Andrews, is that LPEA members can consciously take steps to reduce their energy consumption</w:t>
      </w:r>
      <w:r w:rsidR="00851D04">
        <w:rPr>
          <w:rFonts w:ascii="Garamond" w:hAnsi="Garamond"/>
          <w:szCs w:val="24"/>
        </w:rPr>
        <w:t xml:space="preserve"> – or at least understand the actions that triggered an increase in usage</w:t>
      </w:r>
      <w:r>
        <w:rPr>
          <w:rFonts w:ascii="Garamond" w:hAnsi="Garamond"/>
          <w:szCs w:val="24"/>
        </w:rPr>
        <w:t xml:space="preserve">. </w:t>
      </w:r>
    </w:p>
    <w:p w:rsidR="00270D83" w:rsidRPr="00270D83" w:rsidRDefault="00270D83" w:rsidP="00270D83">
      <w:pPr>
        <w:spacing w:line="360" w:lineRule="auto"/>
        <w:rPr>
          <w:rFonts w:ascii="Garamond" w:hAnsi="Garamond"/>
          <w:szCs w:val="24"/>
        </w:rPr>
      </w:pPr>
      <w:r>
        <w:rPr>
          <w:rFonts w:ascii="Garamond" w:hAnsi="Garamond"/>
          <w:szCs w:val="24"/>
        </w:rPr>
        <w:tab/>
      </w:r>
      <w:r w:rsidR="00851D04">
        <w:rPr>
          <w:rFonts w:ascii="Garamond" w:hAnsi="Garamond"/>
          <w:szCs w:val="24"/>
        </w:rPr>
        <w:t>“The a</w:t>
      </w:r>
      <w:r>
        <w:rPr>
          <w:rFonts w:ascii="Garamond" w:hAnsi="Garamond"/>
          <w:szCs w:val="24"/>
        </w:rPr>
        <w:t>pp also has outage notifications, and our members can report outages as well,</w:t>
      </w:r>
      <w:r w:rsidR="00851D04">
        <w:rPr>
          <w:rFonts w:ascii="Garamond" w:hAnsi="Garamond"/>
          <w:szCs w:val="24"/>
        </w:rPr>
        <w:t xml:space="preserve">” added Svanes. “Sometimes during an outage, your only connectivity is through your cell phone or tablet. </w:t>
      </w:r>
      <w:r w:rsidR="00225020">
        <w:rPr>
          <w:rFonts w:ascii="Garamond" w:hAnsi="Garamond"/>
          <w:szCs w:val="24"/>
        </w:rPr>
        <w:t>This</w:t>
      </w:r>
      <w:bookmarkStart w:id="0" w:name="_GoBack"/>
      <w:bookmarkEnd w:id="0"/>
      <w:r w:rsidR="00851D04">
        <w:rPr>
          <w:rFonts w:ascii="Garamond" w:hAnsi="Garamond"/>
          <w:szCs w:val="24"/>
        </w:rPr>
        <w:t xml:space="preserve"> new app keeps you connected to LPEA.”</w:t>
      </w:r>
    </w:p>
    <w:p w:rsidR="00C8663C" w:rsidRPr="00270D83" w:rsidRDefault="00B249E8" w:rsidP="00270D83">
      <w:pPr>
        <w:spacing w:line="360" w:lineRule="auto"/>
        <w:ind w:firstLine="720"/>
        <w:rPr>
          <w:rFonts w:ascii="Garamond" w:hAnsi="Garamond"/>
          <w:szCs w:val="24"/>
        </w:rPr>
      </w:pPr>
      <w:r w:rsidRPr="00270D83">
        <w:rPr>
          <w:rFonts w:ascii="Garamond" w:hAnsi="Garamond"/>
        </w:rPr>
        <w:t xml:space="preserve">LPEA, celebrating 75 years in 2014, provides to its more than 30,000 members, with nearly 41,000 meters, safe, reliable electricity at the lowest reasonable cost, while being environmentally responsible. For additional information, contact LPEA at 970.247.5786. </w:t>
      </w:r>
      <w:r w:rsidR="007B0551" w:rsidRPr="00270D83">
        <w:rPr>
          <w:rFonts w:ascii="Garamond" w:hAnsi="Garamond"/>
          <w:szCs w:val="24"/>
        </w:rPr>
        <w:t xml:space="preserve">For further information, visit </w:t>
      </w:r>
      <w:hyperlink r:id="rId9" w:history="1">
        <w:r w:rsidR="007B0551" w:rsidRPr="00270D83">
          <w:rPr>
            <w:rStyle w:val="Hyperlink"/>
            <w:rFonts w:ascii="Garamond" w:hAnsi="Garamond"/>
            <w:szCs w:val="24"/>
          </w:rPr>
          <w:t>www.lpea.coop</w:t>
        </w:r>
      </w:hyperlink>
      <w:r w:rsidR="007B0551" w:rsidRPr="00270D83">
        <w:rPr>
          <w:rFonts w:ascii="Garamond" w:hAnsi="Garamond"/>
          <w:szCs w:val="24"/>
        </w:rPr>
        <w:t xml:space="preserve">. </w:t>
      </w:r>
    </w:p>
    <w:p w:rsidR="006A3D1D" w:rsidRDefault="006A3D1D" w:rsidP="005C6C94">
      <w:pPr>
        <w:spacing w:line="360" w:lineRule="auto"/>
        <w:ind w:firstLine="720"/>
        <w:rPr>
          <w:rFonts w:ascii="Garamond" w:hAnsi="Garamond"/>
          <w:szCs w:val="24"/>
        </w:rPr>
      </w:pPr>
    </w:p>
    <w:p w:rsidR="001A05B2" w:rsidRDefault="001A05B2" w:rsidP="001A05B2">
      <w:pPr>
        <w:spacing w:line="360" w:lineRule="auto"/>
        <w:jc w:val="center"/>
        <w:rPr>
          <w:rFonts w:ascii="Garamond" w:hAnsi="Garamond"/>
          <w:szCs w:val="24"/>
        </w:rPr>
      </w:pPr>
      <w:r>
        <w:rPr>
          <w:rFonts w:ascii="Garamond" w:hAnsi="Garamond"/>
          <w:szCs w:val="24"/>
        </w:rPr>
        <w:t># # #</w:t>
      </w:r>
    </w:p>
    <w:p w:rsidR="002321C9" w:rsidRDefault="002321C9" w:rsidP="001A05B2">
      <w:pPr>
        <w:spacing w:line="360" w:lineRule="auto"/>
        <w:jc w:val="center"/>
        <w:rPr>
          <w:rFonts w:ascii="Garamond" w:hAnsi="Garamond"/>
          <w:szCs w:val="24"/>
        </w:rPr>
      </w:pPr>
    </w:p>
    <w:p w:rsidR="002321C9" w:rsidRPr="00716FDA" w:rsidRDefault="002321C9" w:rsidP="002321C9">
      <w:pPr>
        <w:rPr>
          <w:rFonts w:eastAsia="Calibri"/>
          <w:sz w:val="16"/>
          <w:szCs w:val="16"/>
        </w:rPr>
      </w:pPr>
      <w:r w:rsidRPr="00716FDA">
        <w:rPr>
          <w:rFonts w:ascii="Century Gothic" w:hAnsi="Century Gothic"/>
          <w:color w:val="333333"/>
          <w:sz w:val="16"/>
          <w:szCs w:val="16"/>
          <w:lang w:val="en"/>
        </w:rPr>
        <w:t xml:space="preserve">LPEA is an equal opportunity provider and employer M/F/Disability/Veteran. If you wish to file a Civil Rights program complaint of discrimination, complete the USDA Discrimination Complaint Form, found online at </w:t>
      </w:r>
      <w:hyperlink r:id="rId10" w:tgtFrame="_blank" w:history="1">
        <w:r w:rsidRPr="00716FDA">
          <w:rPr>
            <w:rStyle w:val="Hyperlink"/>
            <w:rFonts w:ascii="Century Gothic" w:hAnsi="Century Gothic"/>
            <w:color w:val="004B8B"/>
            <w:sz w:val="16"/>
            <w:szCs w:val="16"/>
            <w:lang w:val="en"/>
          </w:rPr>
          <w:t>http://www.ascr.usda.gov/complaint_filing_cust.html</w:t>
        </w:r>
      </w:hyperlink>
      <w:r w:rsidRPr="00716FDA">
        <w:rPr>
          <w:rFonts w:ascii="Century Gothic" w:hAnsi="Century Gothic"/>
          <w:color w:val="333333"/>
          <w:sz w:val="16"/>
          <w:szCs w:val="16"/>
          <w:lang w:val="en"/>
        </w:rPr>
        <w:t xml:space="preserve">, or at any USDA office, or call </w:t>
      </w:r>
      <w:hyperlink r:id="rId11" w:tgtFrame="_blank" w:history="1">
        <w:r w:rsidRPr="00716FDA">
          <w:rPr>
            <w:rStyle w:val="Hyperlink"/>
            <w:rFonts w:ascii="Century Gothic" w:hAnsi="Century Gothic"/>
            <w:sz w:val="16"/>
            <w:szCs w:val="16"/>
            <w:lang w:val="en"/>
          </w:rPr>
          <w:t>(866) 632-9992</w:t>
        </w:r>
      </w:hyperlink>
      <w:r w:rsidRPr="00716FDA">
        <w:rPr>
          <w:rFonts w:ascii="Century Gothic" w:hAnsi="Century Gothic"/>
          <w:color w:val="333333"/>
          <w:sz w:val="16"/>
          <w:szCs w:val="16"/>
          <w:lang w:val="en"/>
        </w:rPr>
        <w:t xml:space="preserve"> to request the form. You may also write a letter containing all of the information requested in the form. Send your completed complaint form or letter to us by mail at U.S. Department of Agriculture, Director, Office of Adjudication, 1400 Independence Avenue, S.W., Washington, D.C. 20250-9410, by fax </w:t>
      </w:r>
      <w:hyperlink r:id="rId12" w:tgtFrame="_blank" w:history="1">
        <w:r w:rsidRPr="00716FDA">
          <w:rPr>
            <w:rStyle w:val="Hyperlink"/>
            <w:rFonts w:ascii="Century Gothic" w:hAnsi="Century Gothic"/>
            <w:sz w:val="16"/>
            <w:szCs w:val="16"/>
            <w:lang w:val="en"/>
          </w:rPr>
          <w:t>(202) 690-7442</w:t>
        </w:r>
      </w:hyperlink>
      <w:r w:rsidRPr="00716FDA">
        <w:rPr>
          <w:rFonts w:ascii="Century Gothic" w:hAnsi="Century Gothic"/>
          <w:color w:val="333333"/>
          <w:sz w:val="16"/>
          <w:szCs w:val="16"/>
          <w:lang w:val="en"/>
        </w:rPr>
        <w:t xml:space="preserve"> or email at </w:t>
      </w:r>
      <w:hyperlink r:id="rId13" w:tgtFrame="_blank" w:history="1">
        <w:r w:rsidRPr="00716FDA">
          <w:rPr>
            <w:rStyle w:val="Hyperlink"/>
            <w:rFonts w:ascii="Century Gothic" w:hAnsi="Century Gothic"/>
            <w:color w:val="004B8B"/>
            <w:sz w:val="16"/>
            <w:szCs w:val="16"/>
            <w:lang w:val="en"/>
          </w:rPr>
          <w:t>program.intake@usda.gov</w:t>
        </w:r>
      </w:hyperlink>
      <w:r w:rsidRPr="00716FDA">
        <w:rPr>
          <w:rFonts w:ascii="Century Gothic" w:hAnsi="Century Gothic"/>
          <w:color w:val="333333"/>
          <w:sz w:val="16"/>
          <w:szCs w:val="16"/>
          <w:lang w:val="en"/>
        </w:rPr>
        <w:t>.</w:t>
      </w:r>
    </w:p>
    <w:p w:rsidR="002321C9" w:rsidRPr="001A05B2" w:rsidRDefault="002321C9" w:rsidP="002321C9">
      <w:pPr>
        <w:spacing w:line="360" w:lineRule="auto"/>
        <w:rPr>
          <w:rFonts w:ascii="Garamond" w:hAnsi="Garamond"/>
          <w:szCs w:val="24"/>
        </w:rPr>
      </w:pPr>
    </w:p>
    <w:sectPr w:rsidR="002321C9" w:rsidRPr="001A05B2" w:rsidSect="00DE521D">
      <w:headerReference w:type="even" r:id="rId14"/>
      <w:headerReference w:type="default" r:id="rId15"/>
      <w:pgSz w:w="12240" w:h="15840"/>
      <w:pgMar w:top="1008" w:right="1728" w:bottom="864" w:left="172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B3A" w:rsidRDefault="00E57B3A">
      <w:r>
        <w:separator/>
      </w:r>
    </w:p>
  </w:endnote>
  <w:endnote w:type="continuationSeparator" w:id="0">
    <w:p w:rsidR="00E57B3A" w:rsidRDefault="00E57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B3A" w:rsidRDefault="00E57B3A">
      <w:r>
        <w:separator/>
      </w:r>
    </w:p>
  </w:footnote>
  <w:footnote w:type="continuationSeparator" w:id="0">
    <w:p w:rsidR="00E57B3A" w:rsidRDefault="00E57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7D4" w:rsidRDefault="00FA47D4" w:rsidP="00652AD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A47D4" w:rsidRDefault="00FA47D4" w:rsidP="0049046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7D4" w:rsidRDefault="00FA47D4" w:rsidP="00652AD5">
    <w:pPr>
      <w:pStyle w:val="Header"/>
      <w:framePr w:wrap="around" w:vAnchor="text" w:hAnchor="margin" w:xAlign="right" w:y="1"/>
      <w:rPr>
        <w:rStyle w:val="PageNumber"/>
      </w:rPr>
    </w:pPr>
  </w:p>
  <w:p w:rsidR="00FA47D4" w:rsidRDefault="00FA47D4" w:rsidP="0049046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523B9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nsid w:val="4A642A4D"/>
    <w:multiLevelType w:val="hybridMultilevel"/>
    <w:tmpl w:val="2B48D12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7413E66"/>
    <w:multiLevelType w:val="hybridMultilevel"/>
    <w:tmpl w:val="02200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9A5"/>
    <w:rsid w:val="00030A0F"/>
    <w:rsid w:val="00033CEA"/>
    <w:rsid w:val="00034D5D"/>
    <w:rsid w:val="0004095F"/>
    <w:rsid w:val="00051E1B"/>
    <w:rsid w:val="00052B7C"/>
    <w:rsid w:val="00085164"/>
    <w:rsid w:val="00091625"/>
    <w:rsid w:val="000A57E4"/>
    <w:rsid w:val="000C4374"/>
    <w:rsid w:val="000E4788"/>
    <w:rsid w:val="0011330B"/>
    <w:rsid w:val="00123E19"/>
    <w:rsid w:val="00137CC6"/>
    <w:rsid w:val="001537AD"/>
    <w:rsid w:val="001561DC"/>
    <w:rsid w:val="00160111"/>
    <w:rsid w:val="0018148C"/>
    <w:rsid w:val="00182665"/>
    <w:rsid w:val="001A05B2"/>
    <w:rsid w:val="001C59C6"/>
    <w:rsid w:val="001D709B"/>
    <w:rsid w:val="001E3E82"/>
    <w:rsid w:val="001F6E3B"/>
    <w:rsid w:val="00210981"/>
    <w:rsid w:val="00225020"/>
    <w:rsid w:val="00227F4C"/>
    <w:rsid w:val="002321C9"/>
    <w:rsid w:val="00267A83"/>
    <w:rsid w:val="00270D83"/>
    <w:rsid w:val="002775BC"/>
    <w:rsid w:val="002872A9"/>
    <w:rsid w:val="00296D09"/>
    <w:rsid w:val="002B243E"/>
    <w:rsid w:val="002C2592"/>
    <w:rsid w:val="002C78CA"/>
    <w:rsid w:val="002D29A5"/>
    <w:rsid w:val="002D7A7D"/>
    <w:rsid w:val="0030266A"/>
    <w:rsid w:val="003057DE"/>
    <w:rsid w:val="003201F9"/>
    <w:rsid w:val="00334E21"/>
    <w:rsid w:val="003365E1"/>
    <w:rsid w:val="0034474B"/>
    <w:rsid w:val="003504E7"/>
    <w:rsid w:val="00362A56"/>
    <w:rsid w:val="003712F6"/>
    <w:rsid w:val="00372C7C"/>
    <w:rsid w:val="003A16F9"/>
    <w:rsid w:val="003B7159"/>
    <w:rsid w:val="003C191C"/>
    <w:rsid w:val="003D0BBE"/>
    <w:rsid w:val="003D1DCF"/>
    <w:rsid w:val="003D36CB"/>
    <w:rsid w:val="003D74D2"/>
    <w:rsid w:val="00415C25"/>
    <w:rsid w:val="00444585"/>
    <w:rsid w:val="004618E5"/>
    <w:rsid w:val="00466A4C"/>
    <w:rsid w:val="00475BD1"/>
    <w:rsid w:val="004815F2"/>
    <w:rsid w:val="00482E39"/>
    <w:rsid w:val="00490468"/>
    <w:rsid w:val="00493114"/>
    <w:rsid w:val="004C7D0A"/>
    <w:rsid w:val="004D30F4"/>
    <w:rsid w:val="004D399C"/>
    <w:rsid w:val="004D5950"/>
    <w:rsid w:val="004E01A1"/>
    <w:rsid w:val="004E3A24"/>
    <w:rsid w:val="004E3D31"/>
    <w:rsid w:val="004E5CBB"/>
    <w:rsid w:val="004F1935"/>
    <w:rsid w:val="004F60AE"/>
    <w:rsid w:val="00520B30"/>
    <w:rsid w:val="0053153C"/>
    <w:rsid w:val="0054354C"/>
    <w:rsid w:val="0054557C"/>
    <w:rsid w:val="00546CD4"/>
    <w:rsid w:val="005556B4"/>
    <w:rsid w:val="0056367D"/>
    <w:rsid w:val="00566C10"/>
    <w:rsid w:val="00571845"/>
    <w:rsid w:val="0057657C"/>
    <w:rsid w:val="005811DA"/>
    <w:rsid w:val="005A3BCC"/>
    <w:rsid w:val="005A4992"/>
    <w:rsid w:val="005C6C94"/>
    <w:rsid w:val="005D00FE"/>
    <w:rsid w:val="005D2666"/>
    <w:rsid w:val="005D48D2"/>
    <w:rsid w:val="005E45D0"/>
    <w:rsid w:val="005F1DFF"/>
    <w:rsid w:val="006172E4"/>
    <w:rsid w:val="0064451A"/>
    <w:rsid w:val="00650FCA"/>
    <w:rsid w:val="00652AD5"/>
    <w:rsid w:val="00675D48"/>
    <w:rsid w:val="0068311A"/>
    <w:rsid w:val="00686D25"/>
    <w:rsid w:val="006A3D1D"/>
    <w:rsid w:val="006D1B7D"/>
    <w:rsid w:val="00701BD3"/>
    <w:rsid w:val="00716FDA"/>
    <w:rsid w:val="007373D7"/>
    <w:rsid w:val="0074370F"/>
    <w:rsid w:val="00744381"/>
    <w:rsid w:val="007463E0"/>
    <w:rsid w:val="00761222"/>
    <w:rsid w:val="00771D31"/>
    <w:rsid w:val="00784049"/>
    <w:rsid w:val="007A4104"/>
    <w:rsid w:val="007B0551"/>
    <w:rsid w:val="007B45EB"/>
    <w:rsid w:val="007B470E"/>
    <w:rsid w:val="007C5B50"/>
    <w:rsid w:val="007D4535"/>
    <w:rsid w:val="007D69D5"/>
    <w:rsid w:val="007E05B9"/>
    <w:rsid w:val="007F3CB8"/>
    <w:rsid w:val="00816DE4"/>
    <w:rsid w:val="008300A5"/>
    <w:rsid w:val="00851D04"/>
    <w:rsid w:val="008746AB"/>
    <w:rsid w:val="00890097"/>
    <w:rsid w:val="0089478F"/>
    <w:rsid w:val="00897642"/>
    <w:rsid w:val="008A2909"/>
    <w:rsid w:val="008A5D2D"/>
    <w:rsid w:val="008A6F37"/>
    <w:rsid w:val="008D4745"/>
    <w:rsid w:val="008D59F6"/>
    <w:rsid w:val="008E5017"/>
    <w:rsid w:val="00920BE0"/>
    <w:rsid w:val="00931A26"/>
    <w:rsid w:val="00951ECD"/>
    <w:rsid w:val="00956E62"/>
    <w:rsid w:val="009722BC"/>
    <w:rsid w:val="009747FD"/>
    <w:rsid w:val="009A0811"/>
    <w:rsid w:val="009B45D3"/>
    <w:rsid w:val="009C188D"/>
    <w:rsid w:val="009C42F3"/>
    <w:rsid w:val="009D23F5"/>
    <w:rsid w:val="009D5E9F"/>
    <w:rsid w:val="009E0F4E"/>
    <w:rsid w:val="009F54BD"/>
    <w:rsid w:val="00A03E04"/>
    <w:rsid w:val="00A0477A"/>
    <w:rsid w:val="00A11BE7"/>
    <w:rsid w:val="00A17010"/>
    <w:rsid w:val="00A307E1"/>
    <w:rsid w:val="00A315D2"/>
    <w:rsid w:val="00A465FD"/>
    <w:rsid w:val="00A6669C"/>
    <w:rsid w:val="00A72CBF"/>
    <w:rsid w:val="00A80BF7"/>
    <w:rsid w:val="00A82F53"/>
    <w:rsid w:val="00A877CF"/>
    <w:rsid w:val="00A9119C"/>
    <w:rsid w:val="00A91DB6"/>
    <w:rsid w:val="00A97E1C"/>
    <w:rsid w:val="00AA0272"/>
    <w:rsid w:val="00AA324A"/>
    <w:rsid w:val="00AC2022"/>
    <w:rsid w:val="00AD179E"/>
    <w:rsid w:val="00AD53C0"/>
    <w:rsid w:val="00AE3A57"/>
    <w:rsid w:val="00AE7B72"/>
    <w:rsid w:val="00B10B82"/>
    <w:rsid w:val="00B249E8"/>
    <w:rsid w:val="00B2540D"/>
    <w:rsid w:val="00B35D48"/>
    <w:rsid w:val="00B371FA"/>
    <w:rsid w:val="00B845F2"/>
    <w:rsid w:val="00B85D5C"/>
    <w:rsid w:val="00BB3D3C"/>
    <w:rsid w:val="00BD325E"/>
    <w:rsid w:val="00BF2D39"/>
    <w:rsid w:val="00BF4BA1"/>
    <w:rsid w:val="00C16500"/>
    <w:rsid w:val="00C238BC"/>
    <w:rsid w:val="00C458B3"/>
    <w:rsid w:val="00C567A8"/>
    <w:rsid w:val="00C62FA9"/>
    <w:rsid w:val="00C63012"/>
    <w:rsid w:val="00C8663C"/>
    <w:rsid w:val="00C93FB5"/>
    <w:rsid w:val="00CD4AEA"/>
    <w:rsid w:val="00CD6C68"/>
    <w:rsid w:val="00CF09C3"/>
    <w:rsid w:val="00CF18A8"/>
    <w:rsid w:val="00D119E7"/>
    <w:rsid w:val="00D346B1"/>
    <w:rsid w:val="00D34BBF"/>
    <w:rsid w:val="00D61C9D"/>
    <w:rsid w:val="00D64FA8"/>
    <w:rsid w:val="00D93AAB"/>
    <w:rsid w:val="00D9768B"/>
    <w:rsid w:val="00D97971"/>
    <w:rsid w:val="00DA4861"/>
    <w:rsid w:val="00DA6ECF"/>
    <w:rsid w:val="00DB284E"/>
    <w:rsid w:val="00DB5A0A"/>
    <w:rsid w:val="00DC297E"/>
    <w:rsid w:val="00DD5EC1"/>
    <w:rsid w:val="00DE521D"/>
    <w:rsid w:val="00DF7E9F"/>
    <w:rsid w:val="00E14B90"/>
    <w:rsid w:val="00E3195C"/>
    <w:rsid w:val="00E57B3A"/>
    <w:rsid w:val="00E739AF"/>
    <w:rsid w:val="00E84577"/>
    <w:rsid w:val="00E93031"/>
    <w:rsid w:val="00E94FAD"/>
    <w:rsid w:val="00EA2DAF"/>
    <w:rsid w:val="00EB4864"/>
    <w:rsid w:val="00EC1A63"/>
    <w:rsid w:val="00ED26E4"/>
    <w:rsid w:val="00ED3897"/>
    <w:rsid w:val="00EE06FF"/>
    <w:rsid w:val="00EE0E94"/>
    <w:rsid w:val="00EF4635"/>
    <w:rsid w:val="00F316AE"/>
    <w:rsid w:val="00F338B6"/>
    <w:rsid w:val="00F73AB5"/>
    <w:rsid w:val="00F81DF4"/>
    <w:rsid w:val="00F9574F"/>
    <w:rsid w:val="00F957FA"/>
    <w:rsid w:val="00FA47D4"/>
    <w:rsid w:val="00FA4AA6"/>
    <w:rsid w:val="00FB3A1E"/>
    <w:rsid w:val="00FE3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22F4E1B-A784-4E11-B9AC-6D5D65C81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9A5"/>
    <w:rPr>
      <w:sz w:val="24"/>
    </w:rPr>
  </w:style>
  <w:style w:type="paragraph" w:styleId="Heading1">
    <w:name w:val="heading 1"/>
    <w:basedOn w:val="Normal"/>
    <w:next w:val="Normal"/>
    <w:qFormat/>
    <w:rsid w:val="00571845"/>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771D31"/>
    <w:rPr>
      <w:rFonts w:ascii="Bell MT" w:hAnsi="Bell MT" w:cs="Arial"/>
      <w:sz w:val="22"/>
      <w:szCs w:val="22"/>
    </w:rPr>
  </w:style>
  <w:style w:type="character" w:styleId="Hyperlink">
    <w:name w:val="Hyperlink"/>
    <w:rsid w:val="002D29A5"/>
    <w:rPr>
      <w:color w:val="0000FF"/>
      <w:u w:val="single"/>
    </w:rPr>
  </w:style>
  <w:style w:type="paragraph" w:customStyle="1" w:styleId="Address">
    <w:name w:val="Address"/>
    <w:basedOn w:val="Normal"/>
    <w:rsid w:val="000A57E4"/>
    <w:pPr>
      <w:tabs>
        <w:tab w:val="left" w:pos="4800"/>
      </w:tabs>
      <w:ind w:left="3600"/>
    </w:pPr>
    <w:rPr>
      <w:i/>
      <w:snapToGrid w:val="0"/>
    </w:rPr>
  </w:style>
  <w:style w:type="table" w:styleId="TableGrid">
    <w:name w:val="Table Grid"/>
    <w:basedOn w:val="TableNormal"/>
    <w:rsid w:val="000A57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4F1935"/>
    <w:rPr>
      <w:rFonts w:ascii="Tahoma" w:hAnsi="Tahoma" w:cs="Tahoma"/>
      <w:sz w:val="16"/>
      <w:szCs w:val="16"/>
    </w:rPr>
  </w:style>
  <w:style w:type="paragraph" w:styleId="NormalWeb">
    <w:name w:val="Normal (Web)"/>
    <w:basedOn w:val="Normal"/>
    <w:rsid w:val="00956E62"/>
    <w:pPr>
      <w:spacing w:before="100" w:beforeAutospacing="1" w:after="100" w:afterAutospacing="1"/>
    </w:pPr>
    <w:rPr>
      <w:rFonts w:ascii="Arial" w:hAnsi="Arial" w:cs="Arial"/>
      <w:color w:val="000000"/>
      <w:sz w:val="20"/>
    </w:rPr>
  </w:style>
  <w:style w:type="paragraph" w:styleId="BodyTextIndent">
    <w:name w:val="Body Text Indent"/>
    <w:basedOn w:val="Normal"/>
    <w:rsid w:val="00571845"/>
    <w:pPr>
      <w:spacing w:line="360" w:lineRule="auto"/>
      <w:ind w:left="720"/>
    </w:pPr>
  </w:style>
  <w:style w:type="paragraph" w:styleId="Header">
    <w:name w:val="header"/>
    <w:basedOn w:val="Normal"/>
    <w:rsid w:val="00490468"/>
    <w:pPr>
      <w:tabs>
        <w:tab w:val="center" w:pos="4320"/>
        <w:tab w:val="right" w:pos="8640"/>
      </w:tabs>
    </w:pPr>
  </w:style>
  <w:style w:type="character" w:styleId="PageNumber">
    <w:name w:val="page number"/>
    <w:basedOn w:val="DefaultParagraphFont"/>
    <w:rsid w:val="00490468"/>
  </w:style>
  <w:style w:type="paragraph" w:styleId="Footer">
    <w:name w:val="footer"/>
    <w:basedOn w:val="Normal"/>
    <w:link w:val="FooterChar"/>
    <w:rsid w:val="001A05B2"/>
    <w:pPr>
      <w:tabs>
        <w:tab w:val="center" w:pos="4680"/>
        <w:tab w:val="right" w:pos="9360"/>
      </w:tabs>
    </w:pPr>
  </w:style>
  <w:style w:type="character" w:customStyle="1" w:styleId="FooterChar">
    <w:name w:val="Footer Char"/>
    <w:link w:val="Footer"/>
    <w:rsid w:val="001A05B2"/>
    <w:rPr>
      <w:sz w:val="24"/>
    </w:rPr>
  </w:style>
  <w:style w:type="paragraph" w:styleId="ListParagraph">
    <w:name w:val="List Paragraph"/>
    <w:basedOn w:val="Normal"/>
    <w:uiPriority w:val="34"/>
    <w:qFormat/>
    <w:rsid w:val="00B249E8"/>
    <w:pPr>
      <w:ind w:left="720"/>
      <w:contextualSpacing/>
    </w:pPr>
    <w:rPr>
      <w:rFonts w:ascii="Times" w:eastAsia="Calibri"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pea.coop" TargetMode="External"/><Relationship Id="rId13" Type="http://schemas.openxmlformats.org/officeDocument/2006/relationships/hyperlink" Target="mailto:program.intake@usda.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tel:%28202%29%20690-744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28866%29%20632-999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ascr.usda.gov/complaint_filing_cust.html" TargetMode="External"/><Relationship Id="rId4" Type="http://schemas.openxmlformats.org/officeDocument/2006/relationships/webSettings" Target="webSettings.xml"/><Relationship Id="rId9" Type="http://schemas.openxmlformats.org/officeDocument/2006/relationships/hyperlink" Target="http://www.lpea.coo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[LPEA LOGO]</vt:lpstr>
    </vt:vector>
  </TitlesOfParts>
  <Company> </Company>
  <LinksUpToDate>false</LinksUpToDate>
  <CharactersWithSpaces>3733</CharactersWithSpaces>
  <SharedDoc>false</SharedDoc>
  <HLinks>
    <vt:vector size="30" baseType="variant">
      <vt:variant>
        <vt:i4>5701674</vt:i4>
      </vt:variant>
      <vt:variant>
        <vt:i4>12</vt:i4>
      </vt:variant>
      <vt:variant>
        <vt:i4>0</vt:i4>
      </vt:variant>
      <vt:variant>
        <vt:i4>5</vt:i4>
      </vt:variant>
      <vt:variant>
        <vt:lpwstr>mailto:program.intake@usda.gov</vt:lpwstr>
      </vt:variant>
      <vt:variant>
        <vt:lpwstr/>
      </vt:variant>
      <vt:variant>
        <vt:i4>7143468</vt:i4>
      </vt:variant>
      <vt:variant>
        <vt:i4>9</vt:i4>
      </vt:variant>
      <vt:variant>
        <vt:i4>0</vt:i4>
      </vt:variant>
      <vt:variant>
        <vt:i4>5</vt:i4>
      </vt:variant>
      <vt:variant>
        <vt:lpwstr>tel:%28202%29 690-7442</vt:lpwstr>
      </vt:variant>
      <vt:variant>
        <vt:lpwstr/>
      </vt:variant>
      <vt:variant>
        <vt:i4>6553643</vt:i4>
      </vt:variant>
      <vt:variant>
        <vt:i4>6</vt:i4>
      </vt:variant>
      <vt:variant>
        <vt:i4>0</vt:i4>
      </vt:variant>
      <vt:variant>
        <vt:i4>5</vt:i4>
      </vt:variant>
      <vt:variant>
        <vt:lpwstr>tel:%28866%29 632-9992</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1245261</vt:i4>
      </vt:variant>
      <vt:variant>
        <vt:i4>0</vt:i4>
      </vt:variant>
      <vt:variant>
        <vt:i4>0</vt:i4>
      </vt:variant>
      <vt:variant>
        <vt:i4>5</vt:i4>
      </vt:variant>
      <vt:variant>
        <vt:lpwstr>http://www.lpea.coop/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[LPEA LOGO]</dc:title>
  <dc:subject/>
  <dc:creator>Indiana Reed</dc:creator>
  <cp:keywords/>
  <dc:description/>
  <cp:lastModifiedBy>Microsoft account</cp:lastModifiedBy>
  <cp:revision>6</cp:revision>
  <cp:lastPrinted>2012-11-18T19:48:00Z</cp:lastPrinted>
  <dcterms:created xsi:type="dcterms:W3CDTF">2014-09-01T23:45:00Z</dcterms:created>
  <dcterms:modified xsi:type="dcterms:W3CDTF">2014-09-03T14:26:00Z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1988261179</vt:i4>
  </property>
  <property fmtid="{D5CDD505-2E9C-101B-9397-08002B2CF9AE}" pid="3" name="_ReviewCycleID">
    <vt:i4>1988261179</vt:i4>
  </property>
  <property fmtid="{D5CDD505-2E9C-101B-9397-08002B2CF9AE}" pid="4" name="_NewReviewCycle">
    <vt:lpwstr/>
  </property>
  <property fmtid="{D5CDD505-2E9C-101B-9397-08002B2CF9AE}" pid="5" name="_EmailEntryID">
    <vt:lpwstr>00000000ECB465DD9FE6424E9E80797BA68F5DC6041D5500</vt:lpwstr>
  </property>
  <property fmtid="{D5CDD505-2E9C-101B-9397-08002B2CF9AE}" pid="6" name="_EmailStoreID0">
    <vt:lpwstr>0000000038A1BB1005E5101AA1BB08002B2A56C200006D737073742E646C6C00000000004E495441F9BFB80100AA0037D96E0000000043003A005C0044006F00630075006D0065006E0074007300200061006E0064002000530065007400740069006E00670073005C0049006E00640069005C004C006F00630061006C00200</vt:lpwstr>
  </property>
  <property fmtid="{D5CDD505-2E9C-101B-9397-08002B2CF9AE}" pid="7" name="_EmailStoreID1">
    <vt:lpwstr>0530065007400740069006E00670073005C004100700070006C00690063006100740069006F006E00200044006100740061005C004D006900630072006F0073006F00660074005C004F00750074006C006F006F006B005C004F00750074006C006F006F006B0031002E007000730074000000</vt:lpwstr>
  </property>
  <property fmtid="{D5CDD505-2E9C-101B-9397-08002B2CF9AE}" pid="8" name="_EmailStoreID2">
    <vt:lpwstr>640068006500610064002E006C0070006500610063006F00720070002E0063006F006D0000000000</vt:lpwstr>
  </property>
</Properties>
</file>